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4D" w:rsidRDefault="004C3F3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Вакцинация </w:t>
      </w:r>
      <w:r w:rsidR="0082666C">
        <w:rPr>
          <w:rFonts w:ascii="Times New Roman" w:eastAsia="Times New Roman" w:hAnsi="Times New Roman" w:cs="Times New Roman"/>
          <w:b/>
          <w:sz w:val="24"/>
          <w:szCs w:val="24"/>
        </w:rPr>
        <w:t>подростков</w:t>
      </w:r>
    </w:p>
    <w:p w:rsidR="0007304D" w:rsidRDefault="0007304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44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9555"/>
      </w:tblGrid>
      <w:tr w:rsidR="0007304D"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 </w:t>
            </w:r>
          </w:p>
        </w:tc>
      </w:tr>
      <w:tr w:rsidR="0007304D"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вакциной прививают детей? Что входит в ее состав? Как она действует? </w:t>
            </w: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Вакцина </w:t>
            </w:r>
            <w:r w:rsidR="005F7E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«Гам-КОВИД-</w:t>
            </w:r>
            <w:proofErr w:type="spellStart"/>
            <w:r w:rsidR="005F7E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Вак</w:t>
            </w:r>
            <w:proofErr w:type="spellEnd"/>
            <w:r w:rsidR="005F7E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-М» (</w:t>
            </w:r>
            <w:r w:rsid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«Спутник-М»)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 w:rsid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– комбинированная векторная вакцина для профилактики </w:t>
            </w:r>
            <w:proofErr w:type="spellStart"/>
            <w:r w:rsid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коронавирусной</w:t>
            </w:r>
            <w:proofErr w:type="spellEnd"/>
            <w:r w:rsid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инфекции, вызываемой вирусом </w:t>
            </w:r>
            <w:r w:rsid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en-US"/>
              </w:rPr>
              <w:t>SARS</w:t>
            </w:r>
            <w:r w:rsidR="003D1CE2" w:rsidRP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-</w:t>
            </w:r>
            <w:proofErr w:type="spellStart"/>
            <w:r w:rsid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en-US"/>
              </w:rPr>
              <w:t>CoV</w:t>
            </w:r>
            <w:proofErr w:type="spellEnd"/>
            <w:r w:rsid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представляет собой пятикратно облегченный вариант препарата</w:t>
            </w:r>
            <w:r w:rsid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для взрослых </w:t>
            </w: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  <w:highlight w:val="white"/>
              </w:rPr>
              <w:t>"Спутник-V"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. Данной концентрации достаточно для выработки необходимого для защиты уровня антител. По словам разработчиков, иммунный ответ у подростков на</w:t>
            </w:r>
            <w:r w:rsidR="003D1C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прививку лучше чем у взрослых</w:t>
            </w:r>
          </w:p>
        </w:tc>
      </w:tr>
      <w:tr w:rsidR="0007304D"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какого возраста можно прививать детей?</w:t>
            </w: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Вакциной "Спутник-М" можно прививать подрос</w:t>
            </w:r>
            <w:r w:rsidR="00881B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тков в возрасте от 12 до 17 лет (включительно)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</w:p>
          <w:p w:rsidR="0007304D" w:rsidRDefault="00073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04D"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реакция организма на прививку? Как снять симптомы/ лечить ребенка?</w:t>
            </w: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C322D9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Нежелательные явления могут развиваться в первые-вторые сутки после вакцинации и проходят </w:t>
            </w:r>
            <w:r w:rsidR="009C0044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3х последующих дней. Чаще других встречаются повышение температуры тела,</w:t>
            </w:r>
            <w:r w:rsidR="004C3F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общее недомогание, озноб, боль</w:t>
            </w:r>
            <w:r w:rsidR="009C004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суставах и мышцах; отек, покраснение и болезненность</w:t>
            </w:r>
            <w:r w:rsidR="004C3F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месте укола. При повышении температуры тела выше 38,5 </w:t>
            </w:r>
            <w:proofErr w:type="gramStart"/>
            <w:r w:rsidR="004C3F33"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proofErr w:type="gramEnd"/>
            <w:r w:rsidR="004C3F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можно принять противовоспалительное сред</w:t>
            </w:r>
            <w:r w:rsidR="004C3F33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ство, наприм</w:t>
            </w:r>
            <w:r w:rsidR="009C0044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ер, "</w:t>
            </w:r>
            <w:proofErr w:type="spellStart"/>
            <w:r w:rsidR="009C0044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Нурофен</w:t>
            </w:r>
            <w:proofErr w:type="spellEnd"/>
            <w:r w:rsidR="009C0044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" или "Парацетамол"</w:t>
            </w:r>
            <w:r w:rsidR="004C3F33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 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Реже отмечаются: тошнота, нарушение пищеварения, заложенность носа, увеличение лимфоузлов. У некоторых пациентов возможны аллергические реакции. При появлении нежелательных эффектов</w:t>
            </w:r>
            <w:r w:rsidR="005E6135">
              <w:rPr>
                <w:rFonts w:ascii="Times New Roman" w:eastAsia="Times New Roman" w:hAnsi="Times New Roman" w:cs="Times New Roman"/>
                <w:sz w:val="23"/>
                <w:szCs w:val="23"/>
              </w:rPr>
              <w:t>, продолжающихся более 3х дней, следует обратиться к врачу</w:t>
            </w:r>
          </w:p>
        </w:tc>
      </w:tr>
      <w:tr w:rsidR="0007304D">
        <w:trPr>
          <w:trHeight w:val="1185"/>
        </w:trPr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Нужен ли карантин после прививки? Ведь организм ребенка бу</w:t>
            </w:r>
            <w:r w:rsidR="005D41C3">
              <w:rPr>
                <w:rFonts w:ascii="Times New Roman" w:eastAsia="Times New Roman" w:hAnsi="Times New Roman" w:cs="Times New Roman"/>
                <w:sz w:val="24"/>
                <w:szCs w:val="24"/>
              </w:rPr>
              <w:t>дет ослаблен борьбой с вирусом?</w:t>
            </w: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Нет. Достаточно тщательно соб</w:t>
            </w:r>
            <w:r w:rsidR="00262131">
              <w:rPr>
                <w:rFonts w:ascii="Times New Roman" w:eastAsia="Times New Roman" w:hAnsi="Times New Roman" w:cs="Times New Roman"/>
                <w:sz w:val="24"/>
                <w:szCs w:val="24"/>
              </w:rPr>
              <w:t>людать рекомендуемые меры 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носить маску, избегать скопления людей, минимизировать контакты, соблюдать социальную дистан</w:t>
            </w:r>
            <w:r w:rsidR="00262131">
              <w:rPr>
                <w:rFonts w:ascii="Times New Roman" w:eastAsia="Times New Roman" w:hAnsi="Times New Roman" w:cs="Times New Roman"/>
                <w:sz w:val="24"/>
                <w:szCs w:val="24"/>
              </w:rPr>
              <w:t>цию, пользоваться антисептиком</w:t>
            </w:r>
          </w:p>
        </w:tc>
      </w:tr>
      <w:tr w:rsidR="0007304D"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ли купаться после прививки? Если да, то какие рекомендации</w:t>
            </w:r>
            <w:r w:rsidR="0026213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рекомендуется мочить </w:t>
            </w:r>
            <w:r w:rsidR="0026213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укола в течение трех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304D"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опасен вирус для ребенка? Как часто и насколько тяжело болеют сейчас де</w:t>
            </w:r>
            <w:r w:rsidR="00262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ти? </w:t>
            </w: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Pr="00262131" w:rsidRDefault="00262131" w:rsidP="0026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  <w:highlight w:val="white"/>
              </w:rPr>
              <w:t>В настоящее время</w:t>
            </w:r>
            <w:r w:rsidR="004C3F3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  <w:highlight w:val="white"/>
              </w:rPr>
              <w:t xml:space="preserve"> </w:t>
            </w:r>
            <w:r w:rsidR="004C3F3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дети и подростки стали болеть в 2-3 раза чаще и тяжелее. Опасна не толь</w:t>
            </w: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ко болезнь, но и ее последствия</w:t>
            </w:r>
            <w:r w:rsidR="004C3F3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</w:t>
            </w:r>
          </w:p>
          <w:p w:rsidR="0007304D" w:rsidRDefault="004C3F33">
            <w:pPr>
              <w:jc w:val="both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В группе риска – подростки с </w:t>
            </w:r>
            <w:r w:rsidR="00262131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сахарным </w:t>
            </w: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диабетом, избыточной массой тела, серд</w:t>
            </w:r>
            <w:r w:rsidR="00262131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ечно-сосудистыми заболеваниями</w:t>
            </w:r>
          </w:p>
        </w:tc>
      </w:tr>
      <w:tr w:rsidR="0007304D"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будет проходить вакцинация? В школах или на пунктах вакцинации? Какие условия хранения вакцины? </w:t>
            </w: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Вакцинация будет проводится в </w:t>
            </w:r>
            <w:r w:rsidR="000B0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медицинских кабинетах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школах</w:t>
            </w:r>
            <w:r w:rsidR="000B0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поликлиниках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Препарат хранится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 температуре не выше -18 °С. Повторн</w:t>
            </w:r>
            <w:r w:rsidR="000B03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ое замораживание не допускается</w:t>
            </w:r>
          </w:p>
        </w:tc>
      </w:tr>
      <w:tr w:rsidR="0007304D"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является противопоказанием к вакцинации? Как детей будут обследовать перед прививкой? </w:t>
            </w: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Перед вакцинацией подростков осмотрит педиатр: </w:t>
            </w:r>
            <w:r w:rsidR="0019136E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будет проведено измерение температуры тела, осмотр зева и кожных покровов,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поинтересуется самочувствием. </w:t>
            </w:r>
            <w:r w:rsidR="0019136E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При любых признаках недомогания необходимо сообщить об этом врачу.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Противопоказания для введения первого компонента: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-Гиперчувствительность к какому-либо компоненту вакцины или вакцине, содержащей аналогичные компоненты;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тяжелые аллергические реакции;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острые инфекционные и неинфекционные заболевания, обострение хронических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заболеваний - вакцинацию проводят через 2-4 недели после выздоровления или наступления ремиссии. При нетяжелых ОРВИ, острых инфекционных заболеваниях ЖКТ - вакцинацию проводят после нормализации температуры;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возраст до 12 лет.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Противопоказания для введения второго компонента: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тяжелые поствакцинальные осложнения (анафилактический шок, тяжелые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генерализованные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аллергические реакции, судорожный синдром, температура тела выше 40°С и т.п.) на введ</w:t>
            </w:r>
            <w:r w:rsidR="0019136E">
              <w:rPr>
                <w:rFonts w:ascii="Times New Roman" w:eastAsia="Times New Roman" w:hAnsi="Times New Roman" w:cs="Times New Roman"/>
                <w:sz w:val="23"/>
                <w:szCs w:val="23"/>
              </w:rPr>
              <w:t>ение первого компонента вакцины.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Применять вакцину с осторожностью при хронических заболеваниях печени и почек, эндокринных заболеваниях (выраженных нарушениях функции щитовидной железы и сахарном диабете в стадии декомпенсации), тяжелых заболеваниях системы кроветворения, эпилепсии и других заболеваниях ЦНС, остром коронарном синдроме и остром нарушении мозгового кровообращения, миокардитах, эндокардитах, перикардитах.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Вакцинация может представлять риск для следующих групп пациентов: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с аутоиммунными заболеваниями (стимуляция иммунной системы может привести к обострению заболевания, особенно следует с осторожностью относиться к пациентам с аутоиммунной патологией, имеющей тенденцию к развитию тяжелых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жизнеугрожающих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состояний);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 со злокачественными новообразованиями.</w:t>
            </w:r>
          </w:p>
          <w:p w:rsidR="0007304D" w:rsidRDefault="004C3F33">
            <w:pPr>
              <w:widowControl w:val="0"/>
              <w:shd w:val="clear" w:color="auto" w:fill="FFFFFF"/>
              <w:spacing w:before="240" w:after="240" w:line="3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Принятие решения о вакцинации должно основываться на оценке соотношения пользы и рис</w:t>
            </w:r>
            <w:r w:rsidR="0019136E">
              <w:rPr>
                <w:rFonts w:ascii="Times New Roman" w:eastAsia="Times New Roman" w:hAnsi="Times New Roman" w:cs="Times New Roman"/>
                <w:sz w:val="23"/>
                <w:szCs w:val="23"/>
              </w:rPr>
              <w:t>ка в каждой конк</w:t>
            </w:r>
            <w:bookmarkStart w:id="0" w:name="_GoBack"/>
            <w:bookmarkEnd w:id="0"/>
            <w:r w:rsidR="0019136E">
              <w:rPr>
                <w:rFonts w:ascii="Times New Roman" w:eastAsia="Times New Roman" w:hAnsi="Times New Roman" w:cs="Times New Roman"/>
                <w:sz w:val="23"/>
                <w:szCs w:val="23"/>
              </w:rPr>
              <w:t>ретной ситуации</w:t>
            </w:r>
          </w:p>
        </w:tc>
      </w:tr>
    </w:tbl>
    <w:p w:rsidR="0007304D" w:rsidRDefault="000730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304D" w:rsidRDefault="0007304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304D" w:rsidRDefault="0007304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304D" w:rsidSect="00A55B6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4D"/>
    <w:rsid w:val="0007304D"/>
    <w:rsid w:val="000B0390"/>
    <w:rsid w:val="00112FD3"/>
    <w:rsid w:val="0019136E"/>
    <w:rsid w:val="001B7DB4"/>
    <w:rsid w:val="00262131"/>
    <w:rsid w:val="00284F37"/>
    <w:rsid w:val="003D1CE2"/>
    <w:rsid w:val="004C3F33"/>
    <w:rsid w:val="0050771D"/>
    <w:rsid w:val="00553B47"/>
    <w:rsid w:val="005D41C3"/>
    <w:rsid w:val="005E54F8"/>
    <w:rsid w:val="005E6135"/>
    <w:rsid w:val="005F7ED2"/>
    <w:rsid w:val="0082666C"/>
    <w:rsid w:val="00881B45"/>
    <w:rsid w:val="009C0044"/>
    <w:rsid w:val="00A55B69"/>
    <w:rsid w:val="00BB5EE7"/>
    <w:rsid w:val="00C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C02F"/>
  <w15:docId w15:val="{065C6B0E-EE86-BD43-B764-6B63DD0E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69"/>
  </w:style>
  <w:style w:type="paragraph" w:styleId="1">
    <w:name w:val="heading 1"/>
    <w:basedOn w:val="a"/>
    <w:next w:val="a"/>
    <w:uiPriority w:val="9"/>
    <w:qFormat/>
    <w:rsid w:val="00A55B6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A55B6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55B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55B6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55B6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A55B6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55B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55B6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A55B6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55B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55B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Попченкова Полина Викторовна</dc:creator>
  <cp:lastModifiedBy>USER</cp:lastModifiedBy>
  <cp:revision>15</cp:revision>
  <dcterms:created xsi:type="dcterms:W3CDTF">2022-01-25T08:54:00Z</dcterms:created>
  <dcterms:modified xsi:type="dcterms:W3CDTF">2022-01-25T11:46:00Z</dcterms:modified>
</cp:coreProperties>
</file>